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78" w:rsidRPr="00DF65FF" w:rsidRDefault="00A26978" w:rsidP="00A26978">
      <w:pPr>
        <w:jc w:val="center"/>
        <w:rPr>
          <w:rFonts w:ascii="Trebuchet MS" w:eastAsia="MS Gothic" w:hAnsi="Trebuchet MS" w:cs="Arial"/>
          <w:bCs/>
          <w:color w:val="365F91"/>
          <w:kern w:val="32"/>
          <w:sz w:val="24"/>
          <w:lang w:val="ro-RO"/>
        </w:rPr>
      </w:pPr>
      <w:r w:rsidRPr="00DF65FF">
        <w:rPr>
          <w:rFonts w:ascii="Trebuchet MS" w:hAnsi="Trebuchet MS"/>
          <w:noProof/>
          <w:sz w:val="24"/>
        </w:rPr>
        <w:drawing>
          <wp:anchor distT="0" distB="0" distL="114300" distR="114300" simplePos="0" relativeHeight="251659264" behindDoc="1" locked="0" layoutInCell="1" allowOverlap="1">
            <wp:simplePos x="0" y="0"/>
            <wp:positionH relativeFrom="column">
              <wp:posOffset>-1142365</wp:posOffset>
            </wp:positionH>
            <wp:positionV relativeFrom="paragraph">
              <wp:posOffset>231140</wp:posOffset>
            </wp:positionV>
            <wp:extent cx="7543800" cy="209550"/>
            <wp:effectExtent l="0" t="0" r="0" b="0"/>
            <wp:wrapThrough wrapText="bothSides">
              <wp:wrapPolygon edited="0">
                <wp:start x="0" y="0"/>
                <wp:lineTo x="0" y="20945"/>
                <wp:lineTo x="21564" y="20945"/>
                <wp:lineTo x="21564" y="0"/>
                <wp:lineTo x="0" y="0"/>
              </wp:wrapPolygon>
            </wp:wrapThrough>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43800" cy="209550"/>
                    </a:xfrm>
                    <a:prstGeom prst="rect">
                      <a:avLst/>
                    </a:prstGeom>
                    <a:noFill/>
                    <a:ln>
                      <a:noFill/>
                    </a:ln>
                  </pic:spPr>
                </pic:pic>
              </a:graphicData>
            </a:graphic>
          </wp:anchor>
        </w:drawing>
      </w:r>
      <w:r w:rsidRPr="00DF65FF">
        <w:rPr>
          <w:rFonts w:ascii="Trebuchet MS" w:eastAsia="MS Gothic" w:hAnsi="Trebuchet MS" w:cs="Arial"/>
          <w:bCs/>
          <w:color w:val="365F91"/>
          <w:kern w:val="32"/>
          <w:szCs w:val="22"/>
          <w:lang w:val="ro-RO"/>
        </w:rPr>
        <w:t>FIȘĂ PROIECT</w:t>
      </w:r>
    </w:p>
    <w:p w:rsidR="00C866BC" w:rsidRDefault="00C866BC" w:rsidP="00C866BC">
      <w:pPr>
        <w:shd w:val="clear" w:color="auto" w:fill="F3F3F3"/>
        <w:spacing w:line="360" w:lineRule="auto"/>
        <w:jc w:val="center"/>
        <w:outlineLvl w:val="0"/>
        <w:rPr>
          <w:b/>
          <w:lang w:val="es-ES"/>
        </w:rPr>
      </w:pPr>
      <w:r w:rsidRPr="00C866BC">
        <w:rPr>
          <w:b/>
          <w:lang w:val="es-ES"/>
        </w:rPr>
        <w:t xml:space="preserve">„Înființarea și dotarea cu echipamente medicale a USTACC din cadrul SJU Reșița”, </w:t>
      </w:r>
    </w:p>
    <w:p w:rsidR="00A26978" w:rsidRPr="00C866BC" w:rsidRDefault="00C866BC" w:rsidP="00097D2C">
      <w:pPr>
        <w:shd w:val="clear" w:color="auto" w:fill="F3F3F3"/>
        <w:spacing w:line="360" w:lineRule="auto"/>
        <w:jc w:val="center"/>
        <w:outlineLvl w:val="0"/>
        <w:rPr>
          <w:rFonts w:ascii="Trebuchet MS" w:hAnsi="Trebuchet MS"/>
          <w:b/>
          <w:i/>
          <w:iCs/>
          <w:color w:val="auto"/>
          <w:sz w:val="24"/>
          <w:lang w:val="es-ES"/>
        </w:rPr>
      </w:pPr>
      <w:r>
        <w:rPr>
          <w:b/>
          <w:lang w:val="es-ES"/>
        </w:rPr>
        <w:t>C</w:t>
      </w:r>
      <w:r w:rsidRPr="00C866BC">
        <w:rPr>
          <w:b/>
          <w:lang w:val="es-ES"/>
        </w:rPr>
        <w:t>od SMIS 351065</w:t>
      </w:r>
    </w:p>
    <w:p w:rsidR="00C866BC" w:rsidRPr="00097D2C" w:rsidRDefault="00C866BC" w:rsidP="00097D2C">
      <w:pPr>
        <w:jc w:val="both"/>
        <w:rPr>
          <w:rFonts w:ascii="Trebuchet MS" w:hAnsi="Trebuchet MS"/>
          <w:lang w:val="es-ES"/>
        </w:rPr>
      </w:pPr>
    </w:p>
    <w:p w:rsidR="00097D2C" w:rsidRDefault="00097D2C" w:rsidP="00097D2C">
      <w:pPr>
        <w:spacing w:line="240" w:lineRule="auto"/>
        <w:jc w:val="both"/>
        <w:rPr>
          <w:rFonts w:ascii="Trebuchet MS" w:hAnsi="Trebuchet MS"/>
          <w:bCs/>
          <w:color w:val="auto"/>
          <w:lang w:val="es-ES"/>
        </w:rPr>
      </w:pPr>
    </w:p>
    <w:p w:rsidR="00C866BC" w:rsidRPr="00097D2C" w:rsidRDefault="00C866BC" w:rsidP="00097D2C">
      <w:pPr>
        <w:spacing w:line="240" w:lineRule="auto"/>
        <w:jc w:val="both"/>
        <w:rPr>
          <w:rFonts w:ascii="Trebuchet MS" w:hAnsi="Trebuchet MS"/>
          <w:bCs/>
          <w:color w:val="auto"/>
          <w:lang w:val="es-ES"/>
        </w:rPr>
      </w:pPr>
      <w:r w:rsidRPr="00097D2C">
        <w:rPr>
          <w:rFonts w:ascii="Trebuchet MS" w:hAnsi="Trebuchet MS"/>
          <w:bCs/>
          <w:color w:val="auto"/>
          <w:lang w:val="es-ES"/>
        </w:rPr>
        <w:t xml:space="preserve">Județul Caraș-Severin, în calitate de beneficiar și Ministerul Investițiilor și Proiectelor Europene (MIPE), în calitate de Autoritate de management pentru Programul Sănătate, au semnat contractul de finanțare pentru proiectul </w:t>
      </w:r>
      <w:r w:rsidRPr="00097D2C">
        <w:rPr>
          <w:rFonts w:ascii="Trebuchet MS" w:hAnsi="Trebuchet MS"/>
          <w:b/>
          <w:color w:val="auto"/>
          <w:lang w:val="es-ES"/>
        </w:rPr>
        <w:t>„Înființarea și dotarea cu echipamente medicale a USTACC din cadrul SJU Reșița”, cod SMIS 351065.</w:t>
      </w:r>
    </w:p>
    <w:p w:rsidR="00C866BC" w:rsidRPr="00097D2C" w:rsidRDefault="00C866BC" w:rsidP="00097D2C">
      <w:pPr>
        <w:spacing w:line="240" w:lineRule="auto"/>
        <w:jc w:val="both"/>
        <w:rPr>
          <w:rFonts w:ascii="Trebuchet MS" w:hAnsi="Trebuchet MS"/>
          <w:bCs/>
          <w:color w:val="auto"/>
          <w:lang w:val="es-ES"/>
        </w:rPr>
      </w:pPr>
    </w:p>
    <w:p w:rsidR="00A26978" w:rsidRPr="00097D2C" w:rsidRDefault="00A26978" w:rsidP="00097D2C">
      <w:pPr>
        <w:spacing w:line="240" w:lineRule="auto"/>
        <w:jc w:val="both"/>
        <w:rPr>
          <w:rFonts w:ascii="Trebuchet MS" w:hAnsi="Trebuchet MS"/>
          <w:color w:val="auto"/>
          <w:lang w:val="es-ES"/>
        </w:rPr>
      </w:pPr>
      <w:r w:rsidRPr="00097D2C">
        <w:rPr>
          <w:rFonts w:ascii="Trebuchet MS" w:hAnsi="Trebuchet MS"/>
          <w:b/>
          <w:bCs/>
          <w:color w:val="auto"/>
          <w:lang w:val="es-ES"/>
        </w:rPr>
        <w:t>Obiectivul general al proiectului</w:t>
      </w:r>
      <w:r w:rsidR="00C866BC" w:rsidRPr="00097D2C">
        <w:rPr>
          <w:rFonts w:ascii="Trebuchet MS" w:hAnsi="Trebuchet MS"/>
          <w:b/>
          <w:bCs/>
          <w:color w:val="auto"/>
          <w:lang w:val="es-ES"/>
        </w:rPr>
        <w:t xml:space="preserve"> </w:t>
      </w:r>
      <w:r w:rsidR="00C866BC" w:rsidRPr="00097D2C">
        <w:rPr>
          <w:rFonts w:ascii="Trebuchet MS" w:hAnsi="Trebuchet MS"/>
          <w:color w:val="auto"/>
          <w:lang w:val="es-ES"/>
        </w:rPr>
        <w:t>este dezvoltarea infrastructurii publice medicale destinate tratării pacienților cardiaci critici, prin infiintare si dotarea pentru asigurarea funcționării corespunzătoare a Secției de Cardiologie - USTACC din cadrul Spitalului Județean de Urgență Reșița – Staționar I, județul Caraș-Severin.</w:t>
      </w:r>
    </w:p>
    <w:p w:rsidR="00C866BC" w:rsidRPr="00097D2C" w:rsidRDefault="00C866BC" w:rsidP="00097D2C">
      <w:pPr>
        <w:jc w:val="both"/>
        <w:rPr>
          <w:rFonts w:ascii="Trebuchet MS" w:eastAsia="Times New Roman" w:hAnsi="Trebuchet MS"/>
          <w:color w:val="auto"/>
        </w:rPr>
      </w:pPr>
    </w:p>
    <w:p w:rsidR="00C866BC" w:rsidRPr="00097D2C" w:rsidRDefault="00C866BC" w:rsidP="00097D2C">
      <w:pPr>
        <w:jc w:val="both"/>
        <w:rPr>
          <w:rFonts w:ascii="Trebuchet MS" w:eastAsia="Times New Roman" w:hAnsi="Trebuchet MS"/>
          <w:b/>
          <w:color w:val="auto"/>
        </w:rPr>
      </w:pPr>
      <w:r w:rsidRPr="00097D2C">
        <w:rPr>
          <w:rFonts w:ascii="Trebuchet MS" w:eastAsia="Times New Roman" w:hAnsi="Trebuchet MS"/>
          <w:b/>
          <w:color w:val="auto"/>
        </w:rPr>
        <w:t>Obiective specific</w:t>
      </w:r>
      <w:r w:rsidR="00097D2C">
        <w:rPr>
          <w:rFonts w:ascii="Trebuchet MS" w:eastAsia="Times New Roman" w:hAnsi="Trebuchet MS"/>
          <w:b/>
          <w:color w:val="auto"/>
        </w:rPr>
        <w:t>e</w:t>
      </w:r>
      <w:r w:rsidRPr="00097D2C">
        <w:rPr>
          <w:rFonts w:ascii="Trebuchet MS" w:eastAsia="Times New Roman" w:hAnsi="Trebuchet MS"/>
          <w:b/>
          <w:color w:val="auto"/>
        </w:rPr>
        <w:t>:</w:t>
      </w:r>
    </w:p>
    <w:p w:rsidR="00C866BC" w:rsidRPr="00097D2C" w:rsidRDefault="00C866BC" w:rsidP="00097D2C">
      <w:pPr>
        <w:spacing w:line="240" w:lineRule="auto"/>
        <w:jc w:val="both"/>
        <w:rPr>
          <w:rFonts w:ascii="Trebuchet MS" w:hAnsi="Trebuchet MS"/>
          <w:color w:val="auto"/>
          <w:lang w:val="es-ES"/>
        </w:rPr>
      </w:pPr>
      <w:r w:rsidRPr="00097D2C">
        <w:rPr>
          <w:rFonts w:ascii="Trebuchet MS" w:hAnsi="Trebuchet MS"/>
          <w:color w:val="auto"/>
          <w:lang w:val="es-ES"/>
        </w:rPr>
        <w:t xml:space="preserve">- </w:t>
      </w:r>
      <w:r w:rsidRPr="00097D2C">
        <w:rPr>
          <w:rFonts w:ascii="Trebuchet MS" w:hAnsi="Trebuchet MS"/>
          <w:color w:val="auto"/>
          <w:lang w:val="ro-RO"/>
        </w:rPr>
        <w:t>î</w:t>
      </w:r>
      <w:r w:rsidRPr="00097D2C">
        <w:rPr>
          <w:rFonts w:ascii="Trebuchet MS" w:hAnsi="Trebuchet MS"/>
          <w:color w:val="auto"/>
          <w:lang w:val="es-ES"/>
        </w:rPr>
        <w:t xml:space="preserve">mbunătățirea condițiilor de tratament pentru pacienții cu afecțiuni cardiace acute prin infiintarea si dotarea Unitatii de Supraveghere si Tratament Avansat al Pacienților Cardiaci Critici in cadrul SJU Resita. </w:t>
      </w:r>
    </w:p>
    <w:p w:rsidR="00C866BC" w:rsidRPr="00097D2C" w:rsidRDefault="00C866BC" w:rsidP="00097D2C">
      <w:pPr>
        <w:spacing w:line="240" w:lineRule="auto"/>
        <w:jc w:val="both"/>
        <w:rPr>
          <w:rFonts w:ascii="Trebuchet MS" w:hAnsi="Trebuchet MS"/>
          <w:color w:val="auto"/>
          <w:lang w:val="es-ES"/>
        </w:rPr>
      </w:pPr>
      <w:r w:rsidRPr="00097D2C">
        <w:rPr>
          <w:rFonts w:ascii="Trebuchet MS" w:hAnsi="Trebuchet MS"/>
          <w:color w:val="auto"/>
          <w:lang w:val="es-ES"/>
        </w:rPr>
        <w:t xml:space="preserve">- achiziționarea de echipamente moderne pentru diagnosticarea rapidă și tratamentul pacienților cardiaci critici. </w:t>
      </w:r>
    </w:p>
    <w:p w:rsidR="00C866BC" w:rsidRPr="00097D2C" w:rsidRDefault="00C866BC" w:rsidP="00097D2C">
      <w:pPr>
        <w:spacing w:line="240" w:lineRule="auto"/>
        <w:jc w:val="both"/>
        <w:rPr>
          <w:rFonts w:ascii="Trebuchet MS" w:hAnsi="Trebuchet MS"/>
          <w:color w:val="auto"/>
          <w:lang w:val="es-ES"/>
        </w:rPr>
      </w:pPr>
      <w:r w:rsidRPr="00097D2C">
        <w:rPr>
          <w:rFonts w:ascii="Trebuchet MS" w:hAnsi="Trebuchet MS"/>
          <w:color w:val="auto"/>
          <w:lang w:val="es-ES"/>
        </w:rPr>
        <w:t>- susținerea implementării de tratamente și tehnologii inovatoare în domeniul cardiologiei critice, inclusiv prin integrarea unor metode noi de diagnostic, intervenție și recuperare.</w:t>
      </w:r>
    </w:p>
    <w:p w:rsidR="00C866BC" w:rsidRPr="00097D2C" w:rsidRDefault="00C866BC" w:rsidP="00097D2C">
      <w:pPr>
        <w:jc w:val="both"/>
        <w:rPr>
          <w:rFonts w:ascii="Trebuchet MS" w:eastAsia="Times New Roman" w:hAnsi="Trebuchet MS"/>
          <w:color w:val="auto"/>
          <w:lang w:val="es-ES"/>
        </w:rPr>
      </w:pPr>
    </w:p>
    <w:p w:rsidR="00C866BC" w:rsidRPr="00097D2C" w:rsidRDefault="00C866BC" w:rsidP="00097D2C">
      <w:pPr>
        <w:spacing w:line="240" w:lineRule="auto"/>
        <w:jc w:val="both"/>
        <w:rPr>
          <w:rFonts w:ascii="Trebuchet MS" w:hAnsi="Trebuchet MS"/>
          <w:color w:val="auto"/>
          <w:lang w:val="es-ES"/>
        </w:rPr>
      </w:pPr>
      <w:r w:rsidRPr="00097D2C">
        <w:rPr>
          <w:rFonts w:ascii="Trebuchet MS" w:hAnsi="Trebuchet MS"/>
          <w:color w:val="auto"/>
          <w:lang w:val="ro-RO"/>
        </w:rPr>
        <w:t xml:space="preserve">Proiectul vizează dezvoltarea unei infrastructuri medicale specializate pentru tratamentul pacienților cardiaci critici, prin crearea unei Unități de Supraveghere și Tratament Avansat al Pacienților Cardiaci Critici (USTACC) din incinta secției de Cardiologie din cadrul Spitalului Județean de Urgență Reșița – Staționar I. </w:t>
      </w:r>
    </w:p>
    <w:p w:rsidR="00A26978" w:rsidRPr="00097D2C" w:rsidRDefault="00A26978" w:rsidP="00097D2C">
      <w:pPr>
        <w:spacing w:line="240" w:lineRule="auto"/>
        <w:jc w:val="both"/>
        <w:rPr>
          <w:rFonts w:ascii="Trebuchet MS" w:hAnsi="Trebuchet MS" w:cstheme="minorHAnsi"/>
          <w:b/>
          <w:bCs/>
          <w:color w:val="auto"/>
          <w:lang w:val="es-ES"/>
        </w:rPr>
      </w:pPr>
    </w:p>
    <w:p w:rsidR="00C866BC" w:rsidRPr="00097D2C" w:rsidRDefault="00A26978" w:rsidP="00097D2C">
      <w:pPr>
        <w:spacing w:line="240" w:lineRule="auto"/>
        <w:jc w:val="both"/>
        <w:rPr>
          <w:rFonts w:ascii="Trebuchet MS" w:hAnsi="Trebuchet MS"/>
          <w:color w:val="auto"/>
          <w:lang w:val="es-ES"/>
        </w:rPr>
      </w:pPr>
      <w:r w:rsidRPr="00097D2C">
        <w:rPr>
          <w:rFonts w:ascii="Trebuchet MS" w:hAnsi="Trebuchet MS" w:cstheme="minorHAnsi"/>
          <w:b/>
          <w:bCs/>
          <w:color w:val="auto"/>
          <w:lang w:val="es-ES"/>
        </w:rPr>
        <w:t>Valoarea</w:t>
      </w:r>
      <w:r w:rsidR="00C866BC" w:rsidRPr="00097D2C">
        <w:rPr>
          <w:rFonts w:ascii="Trebuchet MS" w:hAnsi="Trebuchet MS" w:cstheme="minorHAnsi"/>
          <w:b/>
          <w:bCs/>
          <w:color w:val="auto"/>
          <w:lang w:val="es-ES"/>
        </w:rPr>
        <w:t xml:space="preserve"> </w:t>
      </w:r>
      <w:r w:rsidRPr="00097D2C">
        <w:rPr>
          <w:rFonts w:ascii="Trebuchet MS" w:hAnsi="Trebuchet MS" w:cstheme="minorHAnsi"/>
          <w:b/>
          <w:bCs/>
          <w:color w:val="auto"/>
          <w:lang w:val="es-ES"/>
        </w:rPr>
        <w:t>totală a proiectului</w:t>
      </w:r>
      <w:r w:rsidR="00C866BC" w:rsidRPr="00097D2C">
        <w:rPr>
          <w:rFonts w:ascii="Trebuchet MS" w:hAnsi="Trebuchet MS" w:cstheme="minorHAnsi"/>
          <w:b/>
          <w:bCs/>
          <w:color w:val="auto"/>
          <w:lang w:val="es-ES"/>
        </w:rPr>
        <w:t xml:space="preserve"> </w:t>
      </w:r>
      <w:r w:rsidR="00C866BC" w:rsidRPr="00097D2C">
        <w:rPr>
          <w:rFonts w:ascii="Trebuchet MS" w:hAnsi="Trebuchet MS"/>
          <w:color w:val="auto"/>
          <w:lang w:val="es-ES"/>
        </w:rPr>
        <w:t>e</w:t>
      </w:r>
      <w:r w:rsidR="00097D2C">
        <w:rPr>
          <w:rFonts w:ascii="Trebuchet MS" w:hAnsi="Trebuchet MS"/>
          <w:color w:val="auto"/>
          <w:lang w:val="es-ES"/>
        </w:rPr>
        <w:t>ste de 5.374.779,13 lei</w:t>
      </w:r>
    </w:p>
    <w:p w:rsidR="00097D2C" w:rsidRPr="00097D2C" w:rsidRDefault="00C866BC" w:rsidP="00097D2C">
      <w:pPr>
        <w:spacing w:line="240" w:lineRule="auto"/>
        <w:jc w:val="both"/>
        <w:rPr>
          <w:rFonts w:ascii="Trebuchet MS" w:hAnsi="Trebuchet MS"/>
          <w:color w:val="auto"/>
          <w:lang w:val="es-ES"/>
        </w:rPr>
      </w:pPr>
      <w:r w:rsidRPr="00097D2C">
        <w:rPr>
          <w:rFonts w:ascii="Trebuchet MS" w:hAnsi="Trebuchet MS"/>
          <w:b/>
          <w:iCs/>
          <w:color w:val="auto"/>
          <w:lang w:val="es-ES"/>
        </w:rPr>
        <w:t>Valoare eligibilă nerambursabilă din partea fondurilor (FEDR/FSE+/FC/FTJ)</w:t>
      </w:r>
      <w:r w:rsidR="00097D2C" w:rsidRPr="00097D2C">
        <w:rPr>
          <w:rFonts w:ascii="Trebuchet MS" w:hAnsi="Trebuchet MS"/>
          <w:b/>
          <w:iCs/>
          <w:color w:val="auto"/>
          <w:lang w:val="es-ES"/>
        </w:rPr>
        <w:t>:</w:t>
      </w:r>
      <w:r w:rsidR="00097D2C" w:rsidRPr="00097D2C">
        <w:rPr>
          <w:rFonts w:ascii="Trebuchet MS" w:hAnsi="Trebuchet MS"/>
          <w:iCs/>
          <w:color w:val="auto"/>
          <w:lang w:val="es-ES"/>
        </w:rPr>
        <w:t xml:space="preserve"> </w:t>
      </w:r>
      <w:r w:rsidR="00097D2C" w:rsidRPr="00097D2C">
        <w:rPr>
          <w:rFonts w:ascii="Trebuchet MS" w:hAnsi="Trebuchet MS"/>
          <w:color w:val="auto"/>
          <w:lang w:val="es-ES"/>
        </w:rPr>
        <w:t>4.493.048,84 lei (85%)</w:t>
      </w:r>
    </w:p>
    <w:p w:rsidR="00097D2C" w:rsidRPr="00097D2C" w:rsidRDefault="00097D2C" w:rsidP="00097D2C">
      <w:pPr>
        <w:spacing w:line="240" w:lineRule="auto"/>
        <w:jc w:val="both"/>
        <w:rPr>
          <w:rFonts w:ascii="Trebuchet MS" w:hAnsi="Trebuchet MS"/>
          <w:color w:val="auto"/>
          <w:lang w:val="es-ES"/>
        </w:rPr>
      </w:pPr>
      <w:r w:rsidRPr="00097D2C">
        <w:rPr>
          <w:rFonts w:ascii="Trebuchet MS" w:hAnsi="Trebuchet MS"/>
          <w:b/>
          <w:iCs/>
          <w:color w:val="auto"/>
          <w:lang w:val="es-ES"/>
        </w:rPr>
        <w:t>Valoarea eligibilă nerambursabilă din bugetul național</w:t>
      </w:r>
      <w:r w:rsidRPr="00097D2C">
        <w:rPr>
          <w:rFonts w:ascii="Trebuchet MS" w:hAnsi="Trebuchet MS"/>
          <w:i/>
          <w:iCs/>
          <w:color w:val="auto"/>
          <w:lang w:val="es-ES"/>
        </w:rPr>
        <w:t xml:space="preserve">: </w:t>
      </w:r>
      <w:r w:rsidRPr="00097D2C">
        <w:rPr>
          <w:rFonts w:ascii="Trebuchet MS" w:hAnsi="Trebuchet MS"/>
          <w:color w:val="auto"/>
          <w:lang w:val="es-ES"/>
        </w:rPr>
        <w:t>687.172,18 lei (13%)</w:t>
      </w:r>
    </w:p>
    <w:p w:rsidR="00097D2C" w:rsidRPr="00097D2C" w:rsidRDefault="00097D2C" w:rsidP="00097D2C">
      <w:pPr>
        <w:spacing w:line="240" w:lineRule="auto"/>
        <w:jc w:val="both"/>
        <w:rPr>
          <w:rFonts w:ascii="Trebuchet MS" w:hAnsi="Trebuchet MS"/>
          <w:color w:val="auto"/>
          <w:lang w:val="es-ES"/>
        </w:rPr>
      </w:pPr>
      <w:r w:rsidRPr="00097D2C">
        <w:rPr>
          <w:rFonts w:ascii="Trebuchet MS" w:hAnsi="Trebuchet MS"/>
          <w:b/>
          <w:iCs/>
          <w:color w:val="auto"/>
          <w:lang w:val="es-ES"/>
        </w:rPr>
        <w:t>Valoare cofinanțare eligibilă beneficiar</w:t>
      </w:r>
      <w:r>
        <w:rPr>
          <w:rFonts w:ascii="Trebuchet MS" w:hAnsi="Trebuchet MS"/>
          <w:b/>
          <w:iCs/>
          <w:color w:val="auto"/>
          <w:lang w:val="es-ES"/>
        </w:rPr>
        <w:t>:</w:t>
      </w:r>
      <w:r w:rsidRPr="00097D2C">
        <w:rPr>
          <w:rFonts w:ascii="Trebuchet MS" w:hAnsi="Trebuchet MS"/>
          <w:i/>
          <w:iCs/>
          <w:color w:val="auto"/>
          <w:lang w:val="es-ES"/>
        </w:rPr>
        <w:t xml:space="preserve"> </w:t>
      </w:r>
      <w:r w:rsidRPr="00097D2C">
        <w:rPr>
          <w:rFonts w:ascii="Trebuchet MS" w:hAnsi="Trebuchet MS"/>
          <w:color w:val="auto"/>
          <w:lang w:val="es-ES"/>
        </w:rPr>
        <w:t>105.718,79 lei (2%)</w:t>
      </w:r>
    </w:p>
    <w:p w:rsidR="00A26978" w:rsidRPr="00097D2C" w:rsidRDefault="00A26978" w:rsidP="00097D2C">
      <w:pPr>
        <w:spacing w:line="240" w:lineRule="auto"/>
        <w:jc w:val="both"/>
        <w:rPr>
          <w:rFonts w:ascii="Trebuchet MS" w:hAnsi="Trebuchet MS" w:cs="Trebuchet MS"/>
          <w:color w:val="000000"/>
          <w:sz w:val="18"/>
          <w:szCs w:val="18"/>
          <w:lang w:val="es-ES"/>
        </w:rPr>
      </w:pPr>
    </w:p>
    <w:p w:rsidR="00A26978" w:rsidRDefault="00A26978" w:rsidP="00097D2C">
      <w:pPr>
        <w:spacing w:line="240" w:lineRule="auto"/>
        <w:jc w:val="both"/>
        <w:rPr>
          <w:rFonts w:ascii="Trebuchet MS" w:hAnsi="Trebuchet MS"/>
          <w:color w:val="auto"/>
          <w:lang w:val="es-ES"/>
        </w:rPr>
      </w:pPr>
      <w:r w:rsidRPr="00097D2C">
        <w:rPr>
          <w:rFonts w:ascii="Trebuchet MS" w:hAnsi="Trebuchet MS"/>
          <w:b/>
          <w:bCs/>
          <w:color w:val="auto"/>
          <w:lang w:val="es-ES"/>
        </w:rPr>
        <w:t>Perioada de implementare a proiectului</w:t>
      </w:r>
      <w:r w:rsidR="00C866BC" w:rsidRPr="00097D2C">
        <w:rPr>
          <w:rFonts w:ascii="Trebuchet MS" w:hAnsi="Trebuchet MS"/>
          <w:color w:val="auto"/>
          <w:lang w:val="es-ES"/>
        </w:rPr>
        <w:t xml:space="preserve"> este de 12</w:t>
      </w:r>
      <w:r w:rsidR="00097D2C" w:rsidRPr="00097D2C">
        <w:rPr>
          <w:rFonts w:ascii="Trebuchet MS" w:hAnsi="Trebuchet MS"/>
          <w:color w:val="auto"/>
          <w:lang w:val="es-ES"/>
        </w:rPr>
        <w:t xml:space="preserve"> luni, de la data de 24.04.2026 până la 24.04.2027</w:t>
      </w:r>
      <w:r w:rsidRPr="00097D2C">
        <w:rPr>
          <w:rFonts w:ascii="Trebuchet MS" w:hAnsi="Trebuchet MS"/>
          <w:color w:val="auto"/>
          <w:lang w:val="es-ES"/>
        </w:rPr>
        <w:t xml:space="preserve">. </w:t>
      </w:r>
    </w:p>
    <w:p w:rsidR="00097D2C" w:rsidRDefault="00097D2C" w:rsidP="00097D2C">
      <w:pPr>
        <w:spacing w:line="240" w:lineRule="auto"/>
        <w:jc w:val="both"/>
        <w:rPr>
          <w:rFonts w:ascii="Trebuchet MS" w:hAnsi="Trebuchet MS"/>
          <w:color w:val="auto"/>
          <w:lang w:val="es-ES"/>
        </w:rPr>
      </w:pPr>
    </w:p>
    <w:p w:rsidR="00097D2C" w:rsidRDefault="00097D2C" w:rsidP="00097D2C">
      <w:pPr>
        <w:spacing w:line="240" w:lineRule="auto"/>
        <w:jc w:val="both"/>
        <w:rPr>
          <w:rFonts w:ascii="Trebuchet MS" w:hAnsi="Trebuchet MS"/>
          <w:color w:val="auto"/>
          <w:lang w:val="es-ES"/>
        </w:rPr>
      </w:pPr>
    </w:p>
    <w:p w:rsidR="00097D2C" w:rsidRPr="00097D2C" w:rsidRDefault="00097D2C" w:rsidP="00097D2C">
      <w:pPr>
        <w:spacing w:line="240" w:lineRule="auto"/>
        <w:jc w:val="both"/>
        <w:rPr>
          <w:rFonts w:ascii="Trebuchet MS" w:hAnsi="Trebuchet MS" w:cstheme="minorHAnsi"/>
          <w:b/>
          <w:bCs/>
          <w:color w:val="auto"/>
          <w:lang w:val="es-ES"/>
        </w:rPr>
      </w:pPr>
    </w:p>
    <w:p w:rsidR="00A26978" w:rsidRPr="00097D2C" w:rsidRDefault="00A26978" w:rsidP="00097D2C">
      <w:pPr>
        <w:spacing w:line="240" w:lineRule="auto"/>
        <w:jc w:val="both"/>
        <w:rPr>
          <w:rFonts w:ascii="Trebuchet MS" w:hAnsi="Trebuchet MS"/>
          <w:color w:val="auto"/>
          <w:sz w:val="20"/>
          <w:szCs w:val="20"/>
          <w:lang w:val="es-ES"/>
        </w:rPr>
      </w:pPr>
    </w:p>
    <w:p w:rsidR="00A26978" w:rsidRPr="00097D2C" w:rsidRDefault="00A26978" w:rsidP="00097D2C">
      <w:pPr>
        <w:jc w:val="both"/>
        <w:rPr>
          <w:rFonts w:ascii="Trebuchet MS" w:hAnsi="Trebuchet MS"/>
          <w:color w:val="auto"/>
          <w:sz w:val="20"/>
          <w:szCs w:val="20"/>
          <w:lang w:val="es-ES"/>
        </w:rPr>
      </w:pPr>
      <w:r w:rsidRPr="00097D2C">
        <w:rPr>
          <w:rFonts w:ascii="Trebuchet MS" w:hAnsi="Trebuchet MS"/>
          <w:noProof/>
          <w:color w:val="auto"/>
          <w:sz w:val="20"/>
          <w:szCs w:val="20"/>
        </w:rPr>
        <w:drawing>
          <wp:anchor distT="0" distB="0" distL="114300" distR="114300" simplePos="0" relativeHeight="251660288" behindDoc="1" locked="0" layoutInCell="1" allowOverlap="1">
            <wp:simplePos x="0" y="0"/>
            <wp:positionH relativeFrom="margin">
              <wp:align>center</wp:align>
            </wp:positionH>
            <wp:positionV relativeFrom="paragraph">
              <wp:posOffset>10160</wp:posOffset>
            </wp:positionV>
            <wp:extent cx="581025" cy="658495"/>
            <wp:effectExtent l="0" t="0" r="9525" b="8255"/>
            <wp:wrapNone/>
            <wp:docPr id="8" name="Picture 8" descr="https://upload.wikimedia.org/wikipedia/commons/thumb/b/b1/Actual_Caras-Severin_county_CoA.png/220px-Actual_Caras-Severin_county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1/Actual_Caras-Severin_county_CoA.png/220px-Actual_Caras-Severin_county_CoA.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025" cy="658495"/>
                    </a:xfrm>
                    <a:prstGeom prst="rect">
                      <a:avLst/>
                    </a:prstGeom>
                    <a:noFill/>
                    <a:ln>
                      <a:noFill/>
                    </a:ln>
                  </pic:spPr>
                </pic:pic>
              </a:graphicData>
            </a:graphic>
          </wp:anchor>
        </w:drawing>
      </w:r>
    </w:p>
    <w:p w:rsidR="00A26978" w:rsidRPr="00097D2C" w:rsidRDefault="00A26978" w:rsidP="00097D2C">
      <w:pPr>
        <w:jc w:val="both"/>
        <w:rPr>
          <w:rFonts w:ascii="Trebuchet MS" w:hAnsi="Trebuchet MS"/>
          <w:color w:val="auto"/>
          <w:sz w:val="20"/>
          <w:szCs w:val="20"/>
          <w:lang w:val="es-ES"/>
        </w:rPr>
      </w:pPr>
    </w:p>
    <w:p w:rsidR="00A26978" w:rsidRPr="00C866BC" w:rsidRDefault="00A26978" w:rsidP="00A26978">
      <w:pPr>
        <w:rPr>
          <w:color w:val="auto"/>
          <w:sz w:val="20"/>
          <w:szCs w:val="20"/>
          <w:lang w:val="es-ES"/>
        </w:rPr>
      </w:pPr>
    </w:p>
    <w:p w:rsidR="00A26978" w:rsidRPr="00C866BC" w:rsidRDefault="00A26978" w:rsidP="00A26978">
      <w:pPr>
        <w:rPr>
          <w:color w:val="auto"/>
          <w:sz w:val="20"/>
          <w:szCs w:val="20"/>
          <w:lang w:val="es-ES"/>
        </w:rPr>
      </w:pPr>
    </w:p>
    <w:p w:rsidR="00312255" w:rsidRPr="003536C5" w:rsidRDefault="00A26978" w:rsidP="003536C5">
      <w:pPr>
        <w:jc w:val="center"/>
        <w:rPr>
          <w:rFonts w:ascii="Trebuchet MS" w:hAnsi="Trebuchet MS" w:cstheme="minorHAnsi"/>
          <w:sz w:val="24"/>
        </w:rPr>
      </w:pPr>
      <w:r w:rsidRPr="00087CAB">
        <w:rPr>
          <w:rFonts w:ascii="Trebuchet MS" w:hAnsi="Trebuchet MS"/>
          <w:color w:val="auto"/>
          <w:sz w:val="20"/>
          <w:szCs w:val="20"/>
        </w:rPr>
        <w:t>Jude</w:t>
      </w:r>
      <w:r w:rsidRPr="00087CAB">
        <w:rPr>
          <w:rFonts w:ascii="Trebuchet MS" w:hAnsi="Trebuchet MS"/>
          <w:color w:val="auto"/>
          <w:sz w:val="20"/>
          <w:szCs w:val="20"/>
          <w:lang w:val="ro-RO"/>
        </w:rPr>
        <w:t>țul Caraș-Severin</w:t>
      </w:r>
    </w:p>
    <w:sectPr w:rsidR="00312255" w:rsidRPr="003536C5" w:rsidSect="006B0851">
      <w:headerReference w:type="default" r:id="rId9"/>
      <w:footerReference w:type="default" r:id="rId10"/>
      <w:pgSz w:w="11900" w:h="16840"/>
      <w:pgMar w:top="1389" w:right="1134" w:bottom="305" w:left="1134" w:header="170" w:footer="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B1E" w:rsidRDefault="00E90B1E" w:rsidP="00A64361">
      <w:pPr>
        <w:spacing w:line="240" w:lineRule="auto"/>
      </w:pPr>
      <w:r>
        <w:separator/>
      </w:r>
    </w:p>
  </w:endnote>
  <w:endnote w:type="continuationSeparator" w:id="1">
    <w:p w:rsidR="00E90B1E" w:rsidRDefault="00E90B1E" w:rsidP="00A643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ED" w:rsidRDefault="00E90B1E" w:rsidP="00FC77ED">
    <w:pPr>
      <w:pStyle w:val="Footer"/>
      <w:jc w:val="center"/>
      <w:rPr>
        <w:rFonts w:eastAsia="Arial Unicode MS" w:cs="Arial"/>
        <w:b/>
        <w:i/>
        <w:sz w:val="16"/>
        <w:szCs w:val="16"/>
        <w:lang w:val="en-GB"/>
      </w:rPr>
    </w:pPr>
  </w:p>
  <w:p w:rsidR="00D51F5C" w:rsidRDefault="00E90B1E" w:rsidP="00482869">
    <w:pPr>
      <w:pStyle w:val="Footer"/>
      <w:tabs>
        <w:tab w:val="clear" w:pos="8640"/>
        <w:tab w:val="center" w:pos="5925"/>
        <w:tab w:val="right" w:pos="9356"/>
        <w:tab w:val="right" w:pos="11851"/>
        <w:tab w:val="left" w:pos="12333"/>
      </w:tabs>
      <w:spacing w:line="276" w:lineRule="auto"/>
      <w:ind w:left="-851" w:right="-1056"/>
      <w:jc w:val="center"/>
      <w:rPr>
        <w:rFonts w:asciiTheme="majorHAnsi" w:hAnsiTheme="majorHAnsi" w:cs="Arial"/>
        <w:color w:val="7F7F7F"/>
        <w:sz w:val="16"/>
        <w:szCs w:val="16"/>
      </w:rPr>
    </w:pPr>
  </w:p>
  <w:p w:rsidR="00FC77ED" w:rsidRDefault="00E90B1E" w:rsidP="00FC77ED">
    <w:pPr>
      <w:pStyle w:val="Footer"/>
      <w:jc w:val="center"/>
      <w:rPr>
        <w:rFonts w:eastAsia="Arial Unicode MS" w:cs="Arial"/>
        <w:b/>
        <w:i/>
        <w:sz w:val="16"/>
        <w:szCs w:val="16"/>
        <w:lang w:val="en-GB"/>
      </w:rPr>
    </w:pPr>
  </w:p>
  <w:p w:rsidR="00FC77ED" w:rsidRPr="00FC77ED" w:rsidRDefault="00E90B1E" w:rsidP="00D51F5C">
    <w:pPr>
      <w:pStyle w:val="Footer"/>
      <w:rPr>
        <w:rFonts w:ascii="Arial" w:hAnsi="Arial" w:cs="Arial"/>
        <w:i/>
        <w:color w:val="000000"/>
        <w:sz w:val="14"/>
        <w:szCs w:val="14"/>
        <w:lang w:val="ro-RO"/>
      </w:rPr>
    </w:pPr>
  </w:p>
  <w:p w:rsidR="00FC77ED" w:rsidRPr="00FC77ED" w:rsidRDefault="00E90B1E" w:rsidP="00FC77ED">
    <w:pPr>
      <w:pStyle w:val="Footer"/>
      <w:jc w:val="center"/>
      <w:rPr>
        <w:rFonts w:ascii="Arial" w:eastAsia="Arial Unicode MS" w:hAnsi="Arial" w:cs="Arial"/>
        <w:i/>
        <w:sz w:val="14"/>
        <w:szCs w:val="14"/>
        <w:lang w:val="en-GB"/>
      </w:rPr>
    </w:pPr>
  </w:p>
  <w:p w:rsidR="00492604" w:rsidRDefault="00E90B1E" w:rsidP="00FC77ED">
    <w:pPr>
      <w:pStyle w:val="Footer"/>
      <w:spacing w:line="276"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B1E" w:rsidRDefault="00E90B1E" w:rsidP="00A64361">
      <w:pPr>
        <w:spacing w:line="240" w:lineRule="auto"/>
      </w:pPr>
      <w:r>
        <w:separator/>
      </w:r>
    </w:p>
  </w:footnote>
  <w:footnote w:type="continuationSeparator" w:id="1">
    <w:p w:rsidR="00E90B1E" w:rsidRDefault="00E90B1E" w:rsidP="00A6436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A5" w:rsidRDefault="00E90B1E" w:rsidP="006B0851">
    <w:pPr>
      <w:pStyle w:val="Header"/>
      <w:tabs>
        <w:tab w:val="left" w:pos="3544"/>
      </w:tabs>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6"/>
      <w:gridCol w:w="2598"/>
      <w:gridCol w:w="4678"/>
    </w:tblGrid>
    <w:tr w:rsidR="006B0851" w:rsidTr="006B0851">
      <w:tc>
        <w:tcPr>
          <w:tcW w:w="3356" w:type="dxa"/>
          <w:vAlign w:val="center"/>
        </w:tcPr>
        <w:p w:rsidR="00147F88" w:rsidRDefault="00A26978" w:rsidP="006B0851">
          <w:pPr>
            <w:pStyle w:val="Header"/>
            <w:ind w:left="-398" w:firstLine="398"/>
            <w:jc w:val="center"/>
          </w:pPr>
          <w:r>
            <w:rPr>
              <w:noProof/>
            </w:rPr>
            <w:drawing>
              <wp:inline distT="0" distB="0" distL="0" distR="0">
                <wp:extent cx="1993547" cy="418289"/>
                <wp:effectExtent l="0" t="0" r="635" b="1270"/>
                <wp:docPr id="5" name="Picture 5"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white background&#10;&#10;Description automatically generated"/>
                        <pic:cNvPicPr/>
                      </pic:nvPicPr>
                      <pic:blipFill>
                        <a:blip r:embed="rId1"/>
                        <a:stretch>
                          <a:fillRect/>
                        </a:stretch>
                      </pic:blipFill>
                      <pic:spPr>
                        <a:xfrm>
                          <a:off x="0" y="0"/>
                          <a:ext cx="2029226" cy="425775"/>
                        </a:xfrm>
                        <a:prstGeom prst="rect">
                          <a:avLst/>
                        </a:prstGeom>
                      </pic:spPr>
                    </pic:pic>
                  </a:graphicData>
                </a:graphic>
              </wp:inline>
            </w:drawing>
          </w:r>
        </w:p>
      </w:tc>
      <w:tc>
        <w:tcPr>
          <w:tcW w:w="2598" w:type="dxa"/>
          <w:vAlign w:val="center"/>
        </w:tcPr>
        <w:p w:rsidR="00147F88" w:rsidRDefault="00A26978" w:rsidP="006B0851">
          <w:pPr>
            <w:pStyle w:val="Header"/>
            <w:ind w:right="-783"/>
            <w:jc w:val="center"/>
          </w:pPr>
          <w:r>
            <w:rPr>
              <w:noProof/>
            </w:rPr>
            <w:drawing>
              <wp:inline distT="0" distB="0" distL="0" distR="0">
                <wp:extent cx="593387" cy="593387"/>
                <wp:effectExtent l="0" t="0" r="3810" b="3810"/>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2"/>
                        <a:stretch>
                          <a:fillRect/>
                        </a:stretch>
                      </pic:blipFill>
                      <pic:spPr>
                        <a:xfrm>
                          <a:off x="0" y="0"/>
                          <a:ext cx="607584" cy="607584"/>
                        </a:xfrm>
                        <a:prstGeom prst="rect">
                          <a:avLst/>
                        </a:prstGeom>
                      </pic:spPr>
                    </pic:pic>
                  </a:graphicData>
                </a:graphic>
              </wp:inline>
            </w:drawing>
          </w:r>
        </w:p>
      </w:tc>
      <w:tc>
        <w:tcPr>
          <w:tcW w:w="4678" w:type="dxa"/>
          <w:vAlign w:val="center"/>
        </w:tcPr>
        <w:p w:rsidR="00147F88" w:rsidRDefault="00A26978" w:rsidP="006B0851">
          <w:pPr>
            <w:pStyle w:val="Header"/>
            <w:ind w:left="715"/>
            <w:jc w:val="center"/>
          </w:pPr>
          <w:r>
            <w:rPr>
              <w:noProof/>
            </w:rPr>
            <w:drawing>
              <wp:inline distT="0" distB="0" distL="0" distR="0">
                <wp:extent cx="1641475" cy="1110615"/>
                <wp:effectExtent l="0" t="0" r="0" b="0"/>
                <wp:docPr id="2" name="Picture 2" descr="A logo with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people in a circle&#10;&#10;Description automatically generated"/>
                        <pic:cNvPicPr/>
                      </pic:nvPicPr>
                      <pic:blipFill>
                        <a:blip r:embed="rId3"/>
                        <a:stretch>
                          <a:fillRect/>
                        </a:stretch>
                      </pic:blipFill>
                      <pic:spPr>
                        <a:xfrm>
                          <a:off x="0" y="0"/>
                          <a:ext cx="1671812" cy="1131141"/>
                        </a:xfrm>
                        <a:prstGeom prst="rect">
                          <a:avLst/>
                        </a:prstGeom>
                      </pic:spPr>
                    </pic:pic>
                  </a:graphicData>
                </a:graphic>
              </wp:inline>
            </w:drawing>
          </w:r>
        </w:p>
      </w:tc>
    </w:tr>
  </w:tbl>
  <w:p w:rsidR="00991FA5" w:rsidRDefault="00E90B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3579E"/>
    <w:multiLevelType w:val="hybridMultilevel"/>
    <w:tmpl w:val="3DF4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6978"/>
    <w:rsid w:val="00097D2C"/>
    <w:rsid w:val="00312255"/>
    <w:rsid w:val="003536C5"/>
    <w:rsid w:val="00A26978"/>
    <w:rsid w:val="00A64361"/>
    <w:rsid w:val="00C866BC"/>
    <w:rsid w:val="00E90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978"/>
    <w:pPr>
      <w:tabs>
        <w:tab w:val="left" w:pos="567"/>
      </w:tabs>
      <w:spacing w:after="0" w:line="312" w:lineRule="auto"/>
    </w:pPr>
    <w:rPr>
      <w:rFonts w:ascii="Arial" w:eastAsia="MS Mincho" w:hAnsi="Arial" w:cs="Times New Roman"/>
      <w:color w:val="4040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978"/>
    <w:pPr>
      <w:tabs>
        <w:tab w:val="clear" w:pos="567"/>
        <w:tab w:val="center" w:pos="4320"/>
        <w:tab w:val="right" w:pos="8640"/>
      </w:tabs>
      <w:spacing w:line="240" w:lineRule="auto"/>
    </w:pPr>
    <w:rPr>
      <w:rFonts w:asciiTheme="minorHAnsi" w:eastAsiaTheme="minorEastAsia" w:hAnsiTheme="minorHAnsi" w:cstheme="minorBidi"/>
      <w:color w:val="auto"/>
      <w:sz w:val="24"/>
    </w:rPr>
  </w:style>
  <w:style w:type="character" w:customStyle="1" w:styleId="HeaderChar">
    <w:name w:val="Header Char"/>
    <w:basedOn w:val="DefaultParagraphFont"/>
    <w:link w:val="Header"/>
    <w:uiPriority w:val="99"/>
    <w:rsid w:val="00A26978"/>
    <w:rPr>
      <w:rFonts w:eastAsiaTheme="minorEastAsia"/>
      <w:sz w:val="24"/>
      <w:szCs w:val="24"/>
    </w:rPr>
  </w:style>
  <w:style w:type="paragraph" w:styleId="Footer">
    <w:name w:val="footer"/>
    <w:basedOn w:val="Normal"/>
    <w:link w:val="FooterChar"/>
    <w:uiPriority w:val="99"/>
    <w:unhideWhenUsed/>
    <w:rsid w:val="00A26978"/>
    <w:pPr>
      <w:tabs>
        <w:tab w:val="clear" w:pos="567"/>
        <w:tab w:val="center" w:pos="4320"/>
        <w:tab w:val="right" w:pos="8640"/>
      </w:tabs>
      <w:spacing w:line="240" w:lineRule="auto"/>
    </w:pPr>
    <w:rPr>
      <w:rFonts w:asciiTheme="minorHAnsi" w:eastAsiaTheme="minorEastAsia" w:hAnsiTheme="minorHAnsi" w:cstheme="minorBidi"/>
      <w:color w:val="auto"/>
      <w:sz w:val="24"/>
    </w:rPr>
  </w:style>
  <w:style w:type="character" w:customStyle="1" w:styleId="FooterChar">
    <w:name w:val="Footer Char"/>
    <w:basedOn w:val="DefaultParagraphFont"/>
    <w:link w:val="Footer"/>
    <w:uiPriority w:val="99"/>
    <w:rsid w:val="00A26978"/>
    <w:rPr>
      <w:rFonts w:eastAsiaTheme="minorEastAsia"/>
      <w:sz w:val="24"/>
      <w:szCs w:val="24"/>
    </w:rPr>
  </w:style>
  <w:style w:type="table" w:styleId="TableGrid">
    <w:name w:val="Table Grid"/>
    <w:basedOn w:val="TableNormal"/>
    <w:uiPriority w:val="59"/>
    <w:rsid w:val="00A26978"/>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26978"/>
    <w:pPr>
      <w:suppressAutoHyphens/>
      <w:spacing w:after="200" w:line="276" w:lineRule="auto"/>
      <w:textAlignment w:val="baseline"/>
    </w:pPr>
    <w:rPr>
      <w:rFonts w:ascii="Calibri" w:eastAsia="SimSun" w:hAnsi="Calibri" w:cs="Tahoma"/>
      <w:kern w:val="1"/>
      <w:lang w:eastAsia="ar-SA"/>
    </w:rPr>
  </w:style>
  <w:style w:type="paragraph" w:styleId="ListParagraph">
    <w:name w:val="List Paragraph"/>
    <w:aliases w:val="Akapit z listą BS,Outlines a.b.c.,List_Paragraph,Multilevel para_II,Akapit z lista BS,List Paragraph1,Normal bullet 2,body 2,List1,Forth level,Numbered List,1st level - Bullet List Paragraph,Lettre d'introduction,Paragrafo elenco,Paragrap"/>
    <w:basedOn w:val="Normal"/>
    <w:link w:val="ListParagraphChar"/>
    <w:uiPriority w:val="34"/>
    <w:qFormat/>
    <w:rsid w:val="00A26978"/>
    <w:pPr>
      <w:tabs>
        <w:tab w:val="clear" w:pos="567"/>
      </w:tabs>
      <w:suppressAutoHyphens/>
      <w:spacing w:after="200" w:line="276" w:lineRule="auto"/>
      <w:ind w:left="720"/>
      <w:textAlignment w:val="baseline"/>
    </w:pPr>
    <w:rPr>
      <w:rFonts w:ascii="Calibri" w:eastAsia="SimSun" w:hAnsi="Calibri" w:cs="Arial"/>
      <w:color w:val="auto"/>
      <w:kern w:val="1"/>
      <w:szCs w:val="22"/>
      <w:lang w:eastAsia="ar-SA"/>
    </w:rPr>
  </w:style>
  <w:style w:type="character" w:customStyle="1" w:styleId="ListParagraphChar">
    <w:name w:val="List Paragraph Char"/>
    <w:aliases w:val="Akapit z listą BS Char,Outlines a.b.c. Char,List_Paragraph Char,Multilevel para_II Char,Akapit z lista BS Char,List Paragraph1 Char,Normal bullet 2 Char,body 2 Char,List1 Char,Forth level Char,Numbered List Char,Paragrafo elenco Char"/>
    <w:link w:val="ListParagraph"/>
    <w:uiPriority w:val="34"/>
    <w:qFormat/>
    <w:locked/>
    <w:rsid w:val="00A26978"/>
    <w:rPr>
      <w:rFonts w:ascii="Calibri" w:eastAsia="SimSun" w:hAnsi="Calibri" w:cs="Arial"/>
      <w:kern w:val="1"/>
      <w:lang w:eastAsia="ar-SA"/>
    </w:rPr>
  </w:style>
  <w:style w:type="character" w:customStyle="1" w:styleId="WW-DefaultParagraphFont11111111">
    <w:name w:val="WW-Default Paragraph Font11111111"/>
    <w:rsid w:val="00A26978"/>
  </w:style>
  <w:style w:type="character" w:customStyle="1" w:styleId="WW-DefaultParagraphFont1111">
    <w:name w:val="WW-Default Paragraph Font1111"/>
    <w:rsid w:val="00A26978"/>
  </w:style>
  <w:style w:type="paragraph" w:styleId="BalloonText">
    <w:name w:val="Balloon Text"/>
    <w:basedOn w:val="Normal"/>
    <w:link w:val="BalloonTextChar"/>
    <w:uiPriority w:val="99"/>
    <w:semiHidden/>
    <w:unhideWhenUsed/>
    <w:rsid w:val="00C866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BC"/>
    <w:rPr>
      <w:rFonts w:ascii="Tahoma" w:eastAsia="MS Mincho" w:hAnsi="Tahoma" w:cs="Tahoma"/>
      <w:color w:val="404040"/>
      <w:sz w:val="16"/>
      <w:szCs w:val="16"/>
    </w:rPr>
  </w:style>
  <w:style w:type="paragraph" w:customStyle="1" w:styleId="Default">
    <w:name w:val="Default"/>
    <w:rsid w:val="00C866BC"/>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dc:creator>
  <cp:lastModifiedBy>Miha</cp:lastModifiedBy>
  <cp:revision>2</cp:revision>
  <cp:lastPrinted>2026-05-04T11:54:00Z</cp:lastPrinted>
  <dcterms:created xsi:type="dcterms:W3CDTF">2026-05-07T12:56:00Z</dcterms:created>
  <dcterms:modified xsi:type="dcterms:W3CDTF">2026-05-07T12:56:00Z</dcterms:modified>
</cp:coreProperties>
</file>